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AE246B"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AE246B"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8E3C43" w:rsidP="00CE164A">
      <w:pPr>
        <w:jc w:val="both"/>
        <w:rPr>
          <w:rFonts w:ascii="Verdana" w:hAnsi="Verdana"/>
          <w:sz w:val="18"/>
          <w:szCs w:val="18"/>
          <w:lang w:val="it-IT" w:eastAsia="it-IT"/>
        </w:rPr>
      </w:pPr>
      <w:r w:rsidRPr="008E3C43">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AE246B"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AE246B"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8E3C43" w:rsidP="00CE164A">
      <w:pPr>
        <w:tabs>
          <w:tab w:val="left" w:pos="2161"/>
        </w:tabs>
        <w:jc w:val="both"/>
        <w:rPr>
          <w:rFonts w:ascii="Verdana" w:hAnsi="Verdana"/>
          <w:sz w:val="18"/>
          <w:szCs w:val="18"/>
          <w:lang w:val="it-IT" w:eastAsia="it-IT"/>
        </w:rPr>
      </w:pPr>
      <w:r w:rsidRPr="008E3C43">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AE246B"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8E3C43" w:rsidP="00CE164A">
      <w:pPr>
        <w:jc w:val="both"/>
        <w:rPr>
          <w:rFonts w:ascii="Verdana" w:hAnsi="Verdana"/>
          <w:b/>
          <w:sz w:val="18"/>
          <w:szCs w:val="18"/>
          <w:lang w:val="it-IT" w:eastAsia="it-IT"/>
        </w:rPr>
      </w:pPr>
      <w:r w:rsidRPr="008E3C43">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8E3C43" w:rsidP="00245761">
      <w:pPr>
        <w:jc w:val="both"/>
        <w:rPr>
          <w:rFonts w:ascii="Verdana" w:hAnsi="Verdana"/>
          <w:b/>
          <w:sz w:val="18"/>
          <w:szCs w:val="18"/>
          <w:lang w:val="it-IT" w:eastAsia="it-IT"/>
        </w:rPr>
      </w:pPr>
      <w:r w:rsidRPr="008E3C43">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8E3C43" w:rsidP="00CE164A">
      <w:pPr>
        <w:jc w:val="both"/>
        <w:rPr>
          <w:rFonts w:ascii="Verdana" w:hAnsi="Verdana"/>
          <w:b/>
          <w:sz w:val="18"/>
          <w:szCs w:val="18"/>
          <w:lang w:val="it-IT" w:eastAsia="it-IT"/>
        </w:rPr>
      </w:pPr>
      <w:r w:rsidRPr="008E3C43">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36CBDCC0" w14:textId="77777777" w:rsidR="00AE246B" w:rsidRPr="00AE246B" w:rsidRDefault="00AE246B" w:rsidP="00AE246B">
      <w:pPr>
        <w:ind w:left="567"/>
        <w:jc w:val="both"/>
        <w:rPr>
          <w:rFonts w:ascii="Verdana" w:hAnsi="Verdana"/>
          <w:noProof/>
          <w:sz w:val="18"/>
          <w:szCs w:val="18"/>
          <w:lang w:val="it-IT"/>
        </w:rPr>
      </w:pPr>
      <w:r w:rsidRPr="00AE246B">
        <w:rPr>
          <w:rFonts w:ascii="Verdana" w:hAnsi="Verdana"/>
          <w:noProof/>
          <w:sz w:val="18"/>
          <w:szCs w:val="18"/>
          <w:lang w:val="it-IT"/>
        </w:rPr>
        <w:t xml:space="preserve">Il Partecipante autorizzato alle attività formative all’estero è coperto dall'Università di Ferrara con assicurazione contro gli infortuni che dovesse subire durante lo svolgimento di tali attività, nonché con assicurazione per responsabilità civile per i danni che dovesse involontariamente causare a terzi (persone e/o cose) durante l'effettuazione delle stesse. La copertura assicurativa Infortuni è garantita dall’I.N.A.I.L. e da polizza di Ateneo (UnipolSai Div. La Fondiaria n. 77/136656834); la copertura assicurativa Rct è garantita da polizza di Ateneo (UnipolSai Div. La Fondiaria n. 65/136656841). </w:t>
      </w:r>
    </w:p>
    <w:p w14:paraId="45E086DE" w14:textId="77777777" w:rsidR="00AE246B" w:rsidRPr="00AE246B" w:rsidRDefault="00AE246B" w:rsidP="00AE246B">
      <w:pPr>
        <w:ind w:left="567"/>
        <w:jc w:val="both"/>
        <w:rPr>
          <w:rFonts w:ascii="Verdana" w:hAnsi="Verdana"/>
          <w:noProof/>
          <w:sz w:val="18"/>
          <w:szCs w:val="18"/>
          <w:lang w:val="it-IT"/>
        </w:rPr>
      </w:pPr>
    </w:p>
    <w:p w14:paraId="51A2D9AD" w14:textId="5185A9B6" w:rsidR="00AE246B" w:rsidRPr="00AE246B" w:rsidRDefault="00AE246B" w:rsidP="00AE246B">
      <w:pPr>
        <w:ind w:left="567"/>
        <w:jc w:val="both"/>
        <w:rPr>
          <w:rFonts w:ascii="Verdana" w:hAnsi="Verdana"/>
          <w:noProof/>
          <w:sz w:val="18"/>
          <w:szCs w:val="18"/>
          <w:lang w:val="it-IT"/>
        </w:rPr>
      </w:pPr>
      <w:r w:rsidRPr="00AE246B">
        <w:rPr>
          <w:rFonts w:ascii="Verdana" w:hAnsi="Verdana"/>
          <w:noProof/>
          <w:sz w:val="18"/>
          <w:szCs w:val="18"/>
          <w:lang w:val="it-IT"/>
        </w:rPr>
        <w:t>La copertura assicurativa infortuni garantita da polizza di Ateneo prevede la copertura per i seguenti eventi, purché derivanti dallo svolgimento dell’attività istituzionale:</w:t>
      </w:r>
    </w:p>
    <w:p w14:paraId="6F859251" w14:textId="77777777" w:rsidR="00AE246B" w:rsidRPr="00AE246B" w:rsidRDefault="00AE246B" w:rsidP="00AE246B">
      <w:pPr>
        <w:numPr>
          <w:ilvl w:val="0"/>
          <w:numId w:val="50"/>
        </w:numPr>
        <w:ind w:left="567" w:hanging="11"/>
        <w:jc w:val="both"/>
        <w:rPr>
          <w:rFonts w:ascii="Verdana" w:hAnsi="Verdana"/>
          <w:noProof/>
          <w:sz w:val="18"/>
          <w:szCs w:val="18"/>
        </w:rPr>
      </w:pPr>
      <w:r w:rsidRPr="00AE246B">
        <w:rPr>
          <w:rFonts w:ascii="Verdana" w:hAnsi="Verdana"/>
          <w:noProof/>
          <w:sz w:val="18"/>
          <w:szCs w:val="18"/>
        </w:rPr>
        <w:t>morte</w:t>
      </w:r>
    </w:p>
    <w:p w14:paraId="724B30C6" w14:textId="77777777" w:rsidR="00AE246B" w:rsidRPr="00AE246B" w:rsidRDefault="00AE246B" w:rsidP="00AE246B">
      <w:pPr>
        <w:numPr>
          <w:ilvl w:val="0"/>
          <w:numId w:val="50"/>
        </w:numPr>
        <w:ind w:left="567" w:hanging="11"/>
        <w:jc w:val="both"/>
        <w:rPr>
          <w:rFonts w:ascii="Verdana" w:hAnsi="Verdana"/>
          <w:noProof/>
          <w:sz w:val="18"/>
          <w:szCs w:val="18"/>
        </w:rPr>
      </w:pPr>
      <w:r w:rsidRPr="00AE246B">
        <w:rPr>
          <w:rFonts w:ascii="Verdana" w:hAnsi="Verdana"/>
          <w:noProof/>
          <w:sz w:val="18"/>
          <w:szCs w:val="18"/>
        </w:rPr>
        <w:t>invalidità permanente anche parziale</w:t>
      </w:r>
    </w:p>
    <w:p w14:paraId="499B05CE" w14:textId="77777777" w:rsidR="00AE246B" w:rsidRPr="00AE246B" w:rsidRDefault="00AE246B" w:rsidP="00AE246B">
      <w:pPr>
        <w:numPr>
          <w:ilvl w:val="0"/>
          <w:numId w:val="50"/>
        </w:numPr>
        <w:ind w:left="567" w:hanging="11"/>
        <w:jc w:val="both"/>
        <w:rPr>
          <w:rFonts w:ascii="Verdana" w:hAnsi="Verdana"/>
          <w:noProof/>
          <w:sz w:val="18"/>
          <w:szCs w:val="18"/>
        </w:rPr>
      </w:pPr>
      <w:r w:rsidRPr="00AE246B">
        <w:rPr>
          <w:rFonts w:ascii="Verdana" w:hAnsi="Verdana"/>
          <w:noProof/>
          <w:sz w:val="18"/>
          <w:szCs w:val="18"/>
        </w:rPr>
        <w:t>rimborso spese sanitarie</w:t>
      </w:r>
    </w:p>
    <w:p w14:paraId="5B3A7CA3" w14:textId="77777777" w:rsidR="00AE246B" w:rsidRPr="00AE246B" w:rsidRDefault="00AE246B" w:rsidP="00AE246B">
      <w:pPr>
        <w:numPr>
          <w:ilvl w:val="0"/>
          <w:numId w:val="50"/>
        </w:numPr>
        <w:ind w:left="567" w:hanging="11"/>
        <w:jc w:val="both"/>
        <w:rPr>
          <w:rFonts w:ascii="Verdana" w:hAnsi="Verdana"/>
          <w:noProof/>
          <w:sz w:val="18"/>
          <w:szCs w:val="18"/>
        </w:rPr>
      </w:pPr>
      <w:r w:rsidRPr="00AE246B">
        <w:rPr>
          <w:rFonts w:ascii="Verdana" w:hAnsi="Verdana"/>
          <w:noProof/>
          <w:sz w:val="18"/>
          <w:szCs w:val="18"/>
        </w:rPr>
        <w:t>malattia professionale</w:t>
      </w:r>
    </w:p>
    <w:p w14:paraId="6DCC5A05" w14:textId="77777777" w:rsidR="00AE246B" w:rsidRPr="00AE246B" w:rsidRDefault="00AE246B" w:rsidP="00AE246B">
      <w:pPr>
        <w:numPr>
          <w:ilvl w:val="0"/>
          <w:numId w:val="50"/>
        </w:numPr>
        <w:ind w:left="567" w:hanging="11"/>
        <w:jc w:val="both"/>
        <w:rPr>
          <w:rFonts w:ascii="Verdana" w:hAnsi="Verdana"/>
          <w:noProof/>
          <w:sz w:val="18"/>
          <w:szCs w:val="18"/>
        </w:rPr>
      </w:pPr>
      <w:r w:rsidRPr="00AE246B">
        <w:rPr>
          <w:rFonts w:ascii="Verdana" w:hAnsi="Verdana"/>
          <w:noProof/>
          <w:sz w:val="18"/>
          <w:szCs w:val="18"/>
        </w:rPr>
        <w:t>trasporto a carattere sanitario</w:t>
      </w:r>
    </w:p>
    <w:p w14:paraId="53A665BB" w14:textId="77777777" w:rsidR="00AE246B" w:rsidRPr="00AE246B" w:rsidRDefault="00AE246B" w:rsidP="00AE246B">
      <w:pPr>
        <w:numPr>
          <w:ilvl w:val="0"/>
          <w:numId w:val="50"/>
        </w:numPr>
        <w:ind w:left="567" w:hanging="11"/>
        <w:jc w:val="both"/>
        <w:rPr>
          <w:rFonts w:ascii="Verdana" w:hAnsi="Verdana"/>
          <w:noProof/>
          <w:sz w:val="18"/>
          <w:szCs w:val="18"/>
        </w:rPr>
      </w:pPr>
      <w:r w:rsidRPr="00AE246B">
        <w:rPr>
          <w:rFonts w:ascii="Verdana" w:hAnsi="Verdana"/>
          <w:noProof/>
          <w:sz w:val="18"/>
          <w:szCs w:val="18"/>
        </w:rPr>
        <w:t>rientro sanitario dall’estero</w:t>
      </w:r>
    </w:p>
    <w:p w14:paraId="319990C6" w14:textId="77777777" w:rsidR="00AE246B" w:rsidRPr="00AE246B" w:rsidRDefault="00AE246B" w:rsidP="00AE246B">
      <w:pPr>
        <w:numPr>
          <w:ilvl w:val="0"/>
          <w:numId w:val="50"/>
        </w:numPr>
        <w:ind w:left="567" w:hanging="11"/>
        <w:jc w:val="both"/>
        <w:rPr>
          <w:rFonts w:ascii="Verdana" w:hAnsi="Verdana"/>
          <w:noProof/>
          <w:sz w:val="18"/>
          <w:szCs w:val="18"/>
          <w:lang w:val="it-IT"/>
        </w:rPr>
      </w:pPr>
      <w:r w:rsidRPr="00AE246B">
        <w:rPr>
          <w:rFonts w:ascii="Verdana" w:hAnsi="Verdana"/>
          <w:noProof/>
          <w:sz w:val="18"/>
          <w:szCs w:val="18"/>
          <w:lang w:val="it-IT"/>
        </w:rPr>
        <w:t>rimpatrio salma e spese funerarie.</w:t>
      </w: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0C98ED5D" w14:textId="042778B9" w:rsidR="009A6B70" w:rsidRPr="00DB31E9" w:rsidRDefault="00DE704F" w:rsidP="00EF2668">
      <w:pPr>
        <w:suppressAutoHyphens/>
        <w:ind w:left="360"/>
        <w:jc w:val="both"/>
        <w:rPr>
          <w:rFonts w:ascii="Verdana" w:hAnsi="Verdana" w:cs="Verdana"/>
          <w:sz w:val="18"/>
          <w:szCs w:val="18"/>
          <w:lang w:val="it-IT"/>
        </w:rPr>
      </w:pPr>
      <w:r w:rsidRPr="000F2432">
        <w:rPr>
          <w:b/>
          <w:bCs/>
          <w:color w:val="222222"/>
          <w:sz w:val="14"/>
          <w:szCs w:val="14"/>
          <w:lang w:val="it-IT"/>
        </w:rPr>
        <w:t> </w:t>
      </w:r>
    </w:p>
    <w:p w14:paraId="731D828B" w14:textId="77777777" w:rsidR="00DE704F" w:rsidRDefault="00DE704F" w:rsidP="00DE704F">
      <w:pPr>
        <w:pStyle w:val="Paragrafoelenco"/>
        <w:rPr>
          <w:rFonts w:ascii="Verdana" w:hAnsi="Verdana"/>
          <w:sz w:val="18"/>
          <w:szCs w:val="18"/>
          <w:lang w:val="it-IT"/>
        </w:rPr>
      </w:pPr>
    </w:p>
    <w:p w14:paraId="4B9D10BC" w14:textId="1DB7FB2C" w:rsidR="00FC46F3" w:rsidRDefault="00FC46F3">
      <w:pPr>
        <w:rPr>
          <w:rFonts w:ascii="Verdana" w:hAnsi="Verdana"/>
          <w:sz w:val="18"/>
          <w:szCs w:val="18"/>
          <w:lang w:val="it-IT" w:eastAsia="it-IT"/>
        </w:rPr>
      </w:pPr>
      <w:r>
        <w:rPr>
          <w:rFonts w:ascii="Verdana" w:hAnsi="Verdana"/>
          <w:sz w:val="18"/>
          <w:szCs w:val="18"/>
          <w:lang w:val="it-IT" w:eastAsia="it-IT"/>
        </w:rPr>
        <w:lastRenderedPageBreak/>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8E3C43" w:rsidRPr="008E3C43">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8E3C43" w:rsidP="00CE164A">
      <w:pPr>
        <w:jc w:val="both"/>
        <w:rPr>
          <w:rFonts w:ascii="Verdana" w:hAnsi="Verdana"/>
          <w:sz w:val="18"/>
          <w:szCs w:val="18"/>
          <w:lang w:val="it-IT" w:eastAsia="it-IT"/>
        </w:rPr>
      </w:pPr>
      <w:r w:rsidRPr="008E3C43">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8E3C43" w:rsidP="00CE164A">
      <w:pPr>
        <w:jc w:val="both"/>
        <w:rPr>
          <w:rFonts w:ascii="Verdana" w:hAnsi="Verdana"/>
          <w:sz w:val="18"/>
          <w:szCs w:val="18"/>
          <w:lang w:val="it-IT" w:eastAsia="it-IT"/>
        </w:rPr>
      </w:pPr>
      <w:r w:rsidRPr="008E3C43">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8E3C43" w:rsidP="00CE164A">
      <w:pPr>
        <w:jc w:val="both"/>
        <w:rPr>
          <w:rFonts w:ascii="Verdana" w:hAnsi="Verdana"/>
          <w:b/>
          <w:sz w:val="18"/>
          <w:szCs w:val="18"/>
          <w:lang w:val="it-IT" w:eastAsia="it-IT"/>
        </w:rPr>
      </w:pPr>
      <w:r w:rsidRPr="008E3C43">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3">
        <w:r w:rsidRPr="009B28CD">
          <w:rPr>
            <w:rFonts w:ascii="Verdana" w:hAnsi="Verdana"/>
            <w:color w:val="4472C4" w:themeColor="accent1"/>
            <w:sz w:val="18"/>
            <w:szCs w:val="18"/>
            <w:lang w:val="it-IT"/>
          </w:rPr>
          <w:t>https://webgate.ec.europa.eu/erasmus</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esc/index/privacy</w:t>
        </w:r>
      </w:hyperlink>
      <w:hyperlink r:id="rId16">
        <w:r w:rsidRPr="009B28CD">
          <w:rPr>
            <w:rFonts w:ascii="Verdana" w:hAnsi="Verdana"/>
            <w:color w:val="4472C4" w:themeColor="accent1"/>
            <w:sz w:val="18"/>
            <w:szCs w:val="18"/>
            <w:lang w:val="it-IT"/>
          </w:rPr>
          <w:t>-</w:t>
        </w:r>
      </w:hyperlink>
      <w:hyperlink r:id="rId17">
        <w:r w:rsidRPr="009B28CD">
          <w:rPr>
            <w:rFonts w:ascii="Verdana" w:hAnsi="Verdana"/>
            <w:color w:val="4472C4" w:themeColor="accent1"/>
            <w:sz w:val="18"/>
            <w:szCs w:val="18"/>
            <w:lang w:val="it-IT"/>
          </w:rPr>
          <w:t>statement</w:t>
        </w:r>
      </w:hyperlink>
      <w:hyperlink r:id="rId18">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8E3C43" w:rsidP="00AE38AC">
      <w:pPr>
        <w:jc w:val="both"/>
        <w:rPr>
          <w:rFonts w:ascii="Verdana" w:hAnsi="Verdana"/>
          <w:b/>
          <w:sz w:val="18"/>
          <w:szCs w:val="18"/>
          <w:lang w:val="it-IT" w:eastAsia="it-IT"/>
        </w:rPr>
      </w:pPr>
      <w:r w:rsidRPr="008E3C43">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8E3C43" w:rsidP="007B1EDF">
      <w:pPr>
        <w:jc w:val="both"/>
        <w:rPr>
          <w:rFonts w:ascii="Verdana" w:hAnsi="Verdana"/>
          <w:b/>
          <w:sz w:val="18"/>
          <w:szCs w:val="18"/>
          <w:lang w:val="it-IT" w:eastAsia="it-IT"/>
        </w:rPr>
      </w:pPr>
      <w:r w:rsidRPr="008E3C43">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8E3C43" w:rsidP="007B1EDF">
      <w:pPr>
        <w:jc w:val="both"/>
        <w:rPr>
          <w:rFonts w:ascii="Verdana" w:hAnsi="Verdana"/>
          <w:b/>
          <w:sz w:val="18"/>
          <w:szCs w:val="18"/>
          <w:lang w:val="it-IT" w:eastAsia="it-IT"/>
        </w:rPr>
      </w:pPr>
      <w:r w:rsidRPr="008E3C43">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8E3C43" w:rsidP="00CE164A">
      <w:pPr>
        <w:jc w:val="both"/>
        <w:rPr>
          <w:rFonts w:ascii="Verdana" w:hAnsi="Verdana"/>
          <w:b/>
          <w:sz w:val="18"/>
          <w:szCs w:val="18"/>
          <w:lang w:val="it-IT" w:eastAsia="it-IT"/>
        </w:rPr>
      </w:pPr>
      <w:r w:rsidRPr="008E3C43">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9"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20"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1"/>
      <w:footerReference w:type="even" r:id="rId22"/>
      <w:footerReference w:type="default" r:id="rId23"/>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CD2E" w14:textId="77777777" w:rsidR="008E3C43" w:rsidRDefault="008E3C43">
      <w:r>
        <w:separator/>
      </w:r>
    </w:p>
  </w:endnote>
  <w:endnote w:type="continuationSeparator" w:id="0">
    <w:p w14:paraId="75737693" w14:textId="77777777" w:rsidR="008E3C43" w:rsidRDefault="008E3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Noto Sans Symbols">
    <w:altName w:val="Calibri"/>
    <w:panose1 w:val="020B0604020202020204"/>
    <w:charset w:val="00"/>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A2F43" w14:textId="77777777" w:rsidR="008E3C43" w:rsidRDefault="008E3C43">
      <w:r>
        <w:separator/>
      </w:r>
    </w:p>
  </w:footnote>
  <w:footnote w:type="continuationSeparator" w:id="0">
    <w:p w14:paraId="636F65E3" w14:textId="77777777" w:rsidR="008E3C43" w:rsidRDefault="008E3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213" style="width:0;height:1.5pt" o:hralign="center" o:bullet="t" o:hrstd="t" o:hr="t" fillcolor="#a0a0a0" stroked="f"/>
    </w:pict>
  </w:numPicBullet>
  <w:abstractNum w:abstractNumId="0" w15:restartNumberingAfterBreak="0">
    <w:nsid w:val="00000004"/>
    <w:multiLevelType w:val="multilevel"/>
    <w:tmpl w:val="00000004"/>
    <w:name w:val="WW8Num6"/>
    <w:lvl w:ilvl="0">
      <w:start w:val="4"/>
      <w:numFmt w:val="decimal"/>
      <w:lvlText w:val="%1"/>
      <w:lvlJc w:val="left"/>
      <w:pPr>
        <w:tabs>
          <w:tab w:val="num" w:pos="0"/>
        </w:tabs>
        <w:ind w:left="360" w:hanging="360"/>
      </w:pPr>
      <w:rPr>
        <w:b w:val="0"/>
      </w:rPr>
    </w:lvl>
    <w:lvl w:ilvl="1">
      <w:start w:val="1"/>
      <w:numFmt w:val="decimal"/>
      <w:lvlText w:val="5.%2"/>
      <w:lvlJc w:val="left"/>
      <w:pPr>
        <w:tabs>
          <w:tab w:val="num" w:pos="0"/>
        </w:tabs>
        <w:ind w:left="720" w:hanging="720"/>
      </w:pPr>
      <w:rPr>
        <w:rFonts w:ascii="Verdana" w:eastAsia="Verdana" w:hAnsi="Verdana" w:cs="Verdana"/>
        <w:b/>
        <w:i w:val="0"/>
        <w:sz w:val="18"/>
        <w:szCs w:val="18"/>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1" w15:restartNumberingAfterBreak="0">
    <w:nsid w:val="00000009"/>
    <w:multiLevelType w:val="multilevel"/>
    <w:tmpl w:val="00000009"/>
    <w:lvl w:ilvl="0">
      <w:start w:val="1"/>
      <w:numFmt w:val="bullet"/>
      <w:lvlText w:val="▪"/>
      <w:lvlJc w:val="left"/>
      <w:pPr>
        <w:tabs>
          <w:tab w:val="num" w:pos="0"/>
        </w:tabs>
        <w:ind w:left="720" w:hanging="360"/>
      </w:pPr>
      <w:rPr>
        <w:rFonts w:ascii="Noto Sans Symbols" w:hAnsi="Noto Sans Symbols" w:cs="Noto Sans Symbol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Noto Sans Symbols" w:hAnsi="Noto Sans Symbols" w:cs="Noto Sans Symbols"/>
      </w:rPr>
    </w:lvl>
    <w:lvl w:ilvl="3">
      <w:start w:val="1"/>
      <w:numFmt w:val="bullet"/>
      <w:lvlText w:val="●"/>
      <w:lvlJc w:val="left"/>
      <w:pPr>
        <w:tabs>
          <w:tab w:val="num" w:pos="0"/>
        </w:tabs>
        <w:ind w:left="2880" w:hanging="360"/>
      </w:pPr>
      <w:rPr>
        <w:rFonts w:ascii="Noto Sans Symbols" w:hAnsi="Noto Sans Symbols" w:cs="Noto Sans Symbols"/>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Noto Sans Symbols" w:hAnsi="Noto Sans Symbols" w:cs="Noto Sans Symbols"/>
      </w:rPr>
    </w:lvl>
    <w:lvl w:ilvl="6">
      <w:start w:val="1"/>
      <w:numFmt w:val="bullet"/>
      <w:lvlText w:val="●"/>
      <w:lvlJc w:val="left"/>
      <w:pPr>
        <w:tabs>
          <w:tab w:val="num" w:pos="0"/>
        </w:tabs>
        <w:ind w:left="5040" w:hanging="360"/>
      </w:pPr>
      <w:rPr>
        <w:rFonts w:ascii="Noto Sans Symbols" w:hAnsi="Noto Sans Symbols" w:cs="Noto Sans Symbols"/>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Noto Sans Symbols" w:hAnsi="Noto Sans Symbols" w:cs="Noto Sans Symbols"/>
      </w:rPr>
    </w:lvl>
  </w:abstractNum>
  <w:abstractNum w:abstractNumId="2"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3"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5"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7"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9"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10"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11"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4"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6"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7"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8"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9"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21"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3"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4"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6"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9"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2"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3"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4"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5"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6"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7"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9"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1"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5"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8"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4"/>
  </w:num>
  <w:num w:numId="2" w16cid:durableId="1710762796">
    <w:abstractNumId w:val="28"/>
  </w:num>
  <w:num w:numId="3" w16cid:durableId="1961915842">
    <w:abstractNumId w:val="46"/>
  </w:num>
  <w:num w:numId="4" w16cid:durableId="1817837745">
    <w:abstractNumId w:val="7"/>
  </w:num>
  <w:num w:numId="5" w16cid:durableId="889732108">
    <w:abstractNumId w:val="26"/>
  </w:num>
  <w:num w:numId="6" w16cid:durableId="1679652033">
    <w:abstractNumId w:val="16"/>
  </w:num>
  <w:num w:numId="7" w16cid:durableId="1485927555">
    <w:abstractNumId w:val="38"/>
  </w:num>
  <w:num w:numId="8" w16cid:durableId="680203054">
    <w:abstractNumId w:val="18"/>
  </w:num>
  <w:num w:numId="9" w16cid:durableId="1948468117">
    <w:abstractNumId w:val="25"/>
  </w:num>
  <w:num w:numId="10" w16cid:durableId="1685008278">
    <w:abstractNumId w:val="3"/>
  </w:num>
  <w:num w:numId="11" w16cid:durableId="1433012625">
    <w:abstractNumId w:val="10"/>
  </w:num>
  <w:num w:numId="12" w16cid:durableId="879325156">
    <w:abstractNumId w:val="9"/>
  </w:num>
  <w:num w:numId="13" w16cid:durableId="1107773031">
    <w:abstractNumId w:val="40"/>
  </w:num>
  <w:num w:numId="14" w16cid:durableId="724643750">
    <w:abstractNumId w:val="8"/>
  </w:num>
  <w:num w:numId="15" w16cid:durableId="1108349843">
    <w:abstractNumId w:val="36"/>
  </w:num>
  <w:num w:numId="16" w16cid:durableId="400636407">
    <w:abstractNumId w:val="22"/>
  </w:num>
  <w:num w:numId="17" w16cid:durableId="1784808208">
    <w:abstractNumId w:val="44"/>
  </w:num>
  <w:num w:numId="18" w16cid:durableId="2132819313">
    <w:abstractNumId w:val="31"/>
  </w:num>
  <w:num w:numId="19" w16cid:durableId="1420322494">
    <w:abstractNumId w:val="17"/>
  </w:num>
  <w:num w:numId="20" w16cid:durableId="1470437293">
    <w:abstractNumId w:val="42"/>
  </w:num>
  <w:num w:numId="21" w16cid:durableId="92669747">
    <w:abstractNumId w:val="39"/>
  </w:num>
  <w:num w:numId="22" w16cid:durableId="1727491346">
    <w:abstractNumId w:val="11"/>
  </w:num>
  <w:num w:numId="23" w16cid:durableId="2131122698">
    <w:abstractNumId w:val="6"/>
  </w:num>
  <w:num w:numId="24" w16cid:durableId="1706055666">
    <w:abstractNumId w:val="23"/>
  </w:num>
  <w:num w:numId="25" w16cid:durableId="886643411">
    <w:abstractNumId w:val="20"/>
  </w:num>
  <w:num w:numId="26" w16cid:durableId="1153452901">
    <w:abstractNumId w:val="4"/>
  </w:num>
  <w:num w:numId="27" w16cid:durableId="869533745">
    <w:abstractNumId w:val="35"/>
  </w:num>
  <w:num w:numId="28" w16cid:durableId="1301615719">
    <w:abstractNumId w:val="12"/>
  </w:num>
  <w:num w:numId="29" w16cid:durableId="126708746">
    <w:abstractNumId w:val="34"/>
  </w:num>
  <w:num w:numId="30" w16cid:durableId="315956079">
    <w:abstractNumId w:val="27"/>
  </w:num>
  <w:num w:numId="31" w16cid:durableId="1299457832">
    <w:abstractNumId w:val="14"/>
  </w:num>
  <w:num w:numId="32" w16cid:durableId="902715262">
    <w:abstractNumId w:val="13"/>
  </w:num>
  <w:num w:numId="33" w16cid:durableId="639381801">
    <w:abstractNumId w:val="32"/>
  </w:num>
  <w:num w:numId="34" w16cid:durableId="1314330455">
    <w:abstractNumId w:val="21"/>
  </w:num>
  <w:num w:numId="35" w16cid:durableId="1137801226">
    <w:abstractNumId w:val="47"/>
  </w:num>
  <w:num w:numId="36" w16cid:durableId="1184593331">
    <w:abstractNumId w:val="43"/>
  </w:num>
  <w:num w:numId="37" w16cid:durableId="1156844275">
    <w:abstractNumId w:val="45"/>
  </w:num>
  <w:num w:numId="38" w16cid:durableId="168105416">
    <w:abstractNumId w:val="5"/>
  </w:num>
  <w:num w:numId="39" w16cid:durableId="340158416">
    <w:abstractNumId w:val="49"/>
  </w:num>
  <w:num w:numId="40" w16cid:durableId="1675302939">
    <w:abstractNumId w:val="48"/>
  </w:num>
  <w:num w:numId="41" w16cid:durableId="1387995421">
    <w:abstractNumId w:val="30"/>
  </w:num>
  <w:num w:numId="42" w16cid:durableId="1480149640">
    <w:abstractNumId w:val="41"/>
  </w:num>
  <w:num w:numId="43" w16cid:durableId="1159922882">
    <w:abstractNumId w:val="29"/>
  </w:num>
  <w:num w:numId="44" w16cid:durableId="907811942">
    <w:abstractNumId w:val="19"/>
  </w:num>
  <w:num w:numId="45" w16cid:durableId="1821341610">
    <w:abstractNumId w:val="15"/>
  </w:num>
  <w:num w:numId="46" w16cid:durableId="303773742">
    <w:abstractNumId w:val="33"/>
  </w:num>
  <w:num w:numId="47" w16cid:durableId="103176150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7"/>
  </w:num>
  <w:num w:numId="49" w16cid:durableId="340206131">
    <w:abstractNumId w:val="0"/>
  </w:num>
  <w:num w:numId="50" w16cid:durableId="1048257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E3C43"/>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246B"/>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webgate.ec.europa.eu/erasmus-esc/index/privacy-stat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erasmus-plus.ec.europa.eu/document/erasmus-studen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rasmus-plus.ec.europa.eu/resources-and-tools/learning-agre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10</Pages>
  <Words>2922</Words>
  <Characters>16660</Characters>
  <Application>Microsoft Office Word</Application>
  <DocSecurity>0</DocSecurity>
  <Lines>138</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19543</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