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AF4275"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AF4275"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r>
              <w:fldChar w:fldCharType="begin"/>
            </w:r>
            <w:r w:rsidRPr="00AF4275">
              <w:rPr>
                <w:lang w:val="it-IT"/>
              </w:rPr>
              <w:instrText>HYPERLINK "mailto:mobility@sendsicilia.it"</w:instrText>
            </w:r>
            <w:r>
              <w:fldChar w:fldCharType="separate"/>
            </w:r>
            <w:r w:rsidR="002809AA" w:rsidRPr="002809AA">
              <w:rPr>
                <w:rStyle w:val="Collegamentoipertestuale"/>
                <w:lang w:val="it-IT"/>
              </w:rPr>
              <w:t>mobility@sendsicilia.it</w:t>
            </w:r>
            <w:r>
              <w:rPr>
                <w:rStyle w:val="Collegamentoipertestuale"/>
                <w:lang w:val="it-IT"/>
              </w:rPr>
              <w:fldChar w:fldCharType="end"/>
            </w:r>
            <w:r w:rsidR="002809AA" w:rsidRPr="002809AA">
              <w:rPr>
                <w:lang w:val="it-IT"/>
              </w:rPr>
              <w:t xml:space="preserve">  </w:t>
            </w:r>
            <w:r w:rsidR="002809AA">
              <w:rPr>
                <w:lang w:val="it-IT"/>
              </w:rPr>
              <w:t xml:space="preserve">     </w:t>
            </w:r>
            <w:r>
              <w:fldChar w:fldCharType="begin"/>
            </w:r>
            <w:r w:rsidRPr="00AF4275">
              <w:rPr>
                <w:lang w:val="it-IT"/>
              </w:rPr>
              <w:instrText>HYPERLINK "mailto:mobility@pec.sendsicilia.it"</w:instrText>
            </w:r>
            <w:r>
              <w:fldChar w:fldCharType="separate"/>
            </w:r>
            <w:r w:rsidR="002809AA" w:rsidRPr="00F02324">
              <w:rPr>
                <w:rStyle w:val="Collegamentoipertestuale"/>
                <w:lang w:val="it-IT"/>
              </w:rPr>
              <w:t>mobility@pec.sendsicilia.it</w:t>
            </w:r>
            <w:r>
              <w:rPr>
                <w:rStyle w:val="Collegamentoipertestuale"/>
                <w:lang w:val="it-IT"/>
              </w:rPr>
              <w:fldChar w:fldCharType="end"/>
            </w:r>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28458C" w:rsidP="00CE164A">
      <w:pPr>
        <w:jc w:val="both"/>
        <w:rPr>
          <w:rFonts w:ascii="Verdana" w:hAnsi="Verdana"/>
          <w:sz w:val="18"/>
          <w:szCs w:val="18"/>
          <w:lang w:val="it-IT" w:eastAsia="it-IT"/>
        </w:rPr>
      </w:pPr>
      <w:r w:rsidRPr="0028458C">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AF4275"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AF4275"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28458C" w:rsidP="00CE164A">
      <w:pPr>
        <w:tabs>
          <w:tab w:val="left" w:pos="2161"/>
        </w:tabs>
        <w:jc w:val="both"/>
        <w:rPr>
          <w:rFonts w:ascii="Verdana" w:hAnsi="Verdana"/>
          <w:sz w:val="18"/>
          <w:szCs w:val="18"/>
          <w:lang w:val="it-IT" w:eastAsia="it-IT"/>
        </w:rPr>
      </w:pPr>
      <w:r w:rsidRPr="0028458C">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AF4275"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28458C" w:rsidP="00CE164A">
      <w:pPr>
        <w:jc w:val="both"/>
        <w:rPr>
          <w:rFonts w:ascii="Verdana" w:hAnsi="Verdana"/>
          <w:b/>
          <w:sz w:val="18"/>
          <w:szCs w:val="18"/>
          <w:lang w:val="it-IT" w:eastAsia="it-IT"/>
        </w:rPr>
      </w:pPr>
      <w:r w:rsidRPr="0028458C">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28458C" w:rsidP="00245761">
      <w:pPr>
        <w:jc w:val="both"/>
        <w:rPr>
          <w:rFonts w:ascii="Verdana" w:hAnsi="Verdana"/>
          <w:b/>
          <w:sz w:val="18"/>
          <w:szCs w:val="18"/>
          <w:lang w:val="it-IT" w:eastAsia="it-IT"/>
        </w:rPr>
      </w:pPr>
      <w:r w:rsidRPr="0028458C">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28458C" w:rsidP="00CE164A">
      <w:pPr>
        <w:jc w:val="both"/>
        <w:rPr>
          <w:rFonts w:ascii="Verdana" w:hAnsi="Verdana"/>
          <w:b/>
          <w:sz w:val="18"/>
          <w:szCs w:val="18"/>
          <w:lang w:val="it-IT" w:eastAsia="it-IT"/>
        </w:rPr>
      </w:pPr>
      <w:r w:rsidRPr="0028458C">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1DD0E31F" w14:textId="77777777" w:rsidR="00AF4275" w:rsidRPr="00AF4275" w:rsidRDefault="00AF4275" w:rsidP="00AF4275">
      <w:pPr>
        <w:ind w:left="567"/>
        <w:jc w:val="both"/>
        <w:rPr>
          <w:rFonts w:ascii="Verdana" w:hAnsi="Verdana"/>
          <w:noProof/>
          <w:sz w:val="18"/>
          <w:szCs w:val="18"/>
          <w:lang w:val="it-IT"/>
        </w:rPr>
      </w:pPr>
      <w:r w:rsidRPr="00AF4275">
        <w:rPr>
          <w:rFonts w:ascii="Verdana" w:hAnsi="Verdana"/>
          <w:noProof/>
          <w:sz w:val="18"/>
          <w:szCs w:val="18"/>
          <w:lang w:val="it-IT"/>
        </w:rPr>
        <w:t>Il Beneficiario gode delle seguenti polizze assicurative da parte dell’Ateneo:</w:t>
      </w:r>
    </w:p>
    <w:p w14:paraId="71A5D98D" w14:textId="77777777" w:rsidR="00AF4275" w:rsidRPr="00AF4275" w:rsidRDefault="00AF4275" w:rsidP="00AF4275">
      <w:pPr>
        <w:numPr>
          <w:ilvl w:val="0"/>
          <w:numId w:val="49"/>
        </w:numPr>
        <w:jc w:val="both"/>
        <w:rPr>
          <w:rFonts w:ascii="Verdana" w:hAnsi="Verdana"/>
          <w:bCs/>
          <w:noProof/>
          <w:sz w:val="18"/>
          <w:szCs w:val="18"/>
          <w:lang w:val="it-IT"/>
        </w:rPr>
      </w:pPr>
      <w:r w:rsidRPr="00AF4275">
        <w:rPr>
          <w:rFonts w:ascii="Verdana" w:hAnsi="Verdana"/>
          <w:bCs/>
          <w:noProof/>
          <w:sz w:val="18"/>
          <w:szCs w:val="18"/>
          <w:lang w:val="it-IT"/>
        </w:rPr>
        <w:t>RCT/RCO: Vittoria Assicurazioni S.p.A. - 666.014.0000900663</w:t>
      </w:r>
    </w:p>
    <w:p w14:paraId="0297E665" w14:textId="77777777" w:rsidR="00AF4275" w:rsidRPr="00AF4275" w:rsidRDefault="00AF4275" w:rsidP="00AF4275">
      <w:pPr>
        <w:numPr>
          <w:ilvl w:val="0"/>
          <w:numId w:val="49"/>
        </w:numPr>
        <w:jc w:val="both"/>
        <w:rPr>
          <w:rFonts w:ascii="Verdana" w:hAnsi="Verdana"/>
          <w:bCs/>
          <w:noProof/>
          <w:sz w:val="18"/>
          <w:szCs w:val="18"/>
        </w:rPr>
      </w:pPr>
      <w:r w:rsidRPr="00AF4275">
        <w:rPr>
          <w:rFonts w:ascii="Verdana" w:hAnsi="Verdana"/>
          <w:bCs/>
          <w:noProof/>
          <w:sz w:val="18"/>
          <w:szCs w:val="18"/>
        </w:rPr>
        <w:t>All Risk: n. 390722172 – 390722144 - Generali Italia S.p.A.</w:t>
      </w:r>
    </w:p>
    <w:p w14:paraId="186E6106" w14:textId="77777777" w:rsidR="00AF4275" w:rsidRPr="00AF4275" w:rsidRDefault="00AF4275" w:rsidP="00AF4275">
      <w:pPr>
        <w:numPr>
          <w:ilvl w:val="0"/>
          <w:numId w:val="49"/>
        </w:numPr>
        <w:jc w:val="both"/>
        <w:rPr>
          <w:rFonts w:ascii="Verdana" w:hAnsi="Verdana"/>
          <w:bCs/>
          <w:noProof/>
          <w:sz w:val="18"/>
          <w:szCs w:val="18"/>
          <w:lang w:val="it-IT"/>
        </w:rPr>
      </w:pPr>
      <w:r w:rsidRPr="00AF4275">
        <w:rPr>
          <w:rFonts w:ascii="Verdana" w:hAnsi="Verdana"/>
          <w:bCs/>
          <w:noProof/>
          <w:sz w:val="18"/>
          <w:szCs w:val="18"/>
          <w:lang w:val="it-IT"/>
        </w:rPr>
        <w:t>Polizza infortuni: Poste Assicura SpA – 72295</w:t>
      </w:r>
    </w:p>
    <w:p w14:paraId="5D8CDCBA" w14:textId="77777777" w:rsidR="00AF4275" w:rsidRPr="00AF4275" w:rsidRDefault="00AF4275" w:rsidP="00AF4275">
      <w:pPr>
        <w:numPr>
          <w:ilvl w:val="0"/>
          <w:numId w:val="49"/>
        </w:numPr>
        <w:jc w:val="both"/>
        <w:rPr>
          <w:rFonts w:ascii="Verdana" w:hAnsi="Verdana"/>
          <w:bCs/>
          <w:noProof/>
          <w:sz w:val="18"/>
          <w:szCs w:val="18"/>
          <w:lang w:val="it-IT"/>
        </w:rPr>
      </w:pPr>
      <w:r w:rsidRPr="00AF4275">
        <w:rPr>
          <w:rFonts w:ascii="Verdana" w:hAnsi="Verdana"/>
          <w:bCs/>
          <w:noProof/>
          <w:sz w:val="18"/>
          <w:szCs w:val="18"/>
          <w:lang w:val="it-IT"/>
        </w:rPr>
        <w:t>POSIZIONE INAIL: "gestione per conto dello Stato", combinato disposto del Testo Unico n. 1124/85, art. 127 e 180; DM 10.10.1985.</w:t>
      </w:r>
    </w:p>
    <w:p w14:paraId="7FFCA93A" w14:textId="77777777" w:rsidR="00AF4275" w:rsidRPr="00AF4275" w:rsidRDefault="00AF4275" w:rsidP="00AF4275">
      <w:pPr>
        <w:ind w:left="567"/>
        <w:jc w:val="both"/>
        <w:rPr>
          <w:rFonts w:ascii="Verdana" w:hAnsi="Verdana"/>
          <w:noProof/>
          <w:sz w:val="18"/>
          <w:szCs w:val="18"/>
          <w:lang w:val="it-IT"/>
        </w:rPr>
      </w:pPr>
    </w:p>
    <w:p w14:paraId="1AF51839" w14:textId="77777777" w:rsidR="00AF4275" w:rsidRPr="00AF4275" w:rsidRDefault="00AF4275" w:rsidP="00AF4275">
      <w:pPr>
        <w:ind w:left="567"/>
        <w:jc w:val="both"/>
        <w:rPr>
          <w:rFonts w:ascii="Verdana" w:hAnsi="Verdana"/>
          <w:noProof/>
          <w:sz w:val="18"/>
          <w:szCs w:val="18"/>
          <w:lang w:val="it-IT"/>
        </w:rPr>
      </w:pPr>
      <w:r w:rsidRPr="00AF4275">
        <w:rPr>
          <w:rFonts w:ascii="Verdana" w:hAnsi="Verdana"/>
          <w:noProof/>
          <w:sz w:val="18"/>
          <w:szCs w:val="18"/>
          <w:lang w:val="it-IT"/>
        </w:rPr>
        <w:t>La garanzia offerta dalla polizza RCT è operante esclusivamente per la responsabilità civile derivante all’assicurato dallo svolgimento delle attività istituzionali.</w:t>
      </w:r>
    </w:p>
    <w:p w14:paraId="47AF09D0" w14:textId="77777777" w:rsidR="00AF4275" w:rsidRPr="00AF4275" w:rsidRDefault="00AF4275" w:rsidP="00AF4275">
      <w:pPr>
        <w:ind w:left="567"/>
        <w:jc w:val="both"/>
        <w:rPr>
          <w:rFonts w:ascii="Verdana" w:hAnsi="Verdana"/>
          <w:noProof/>
          <w:sz w:val="18"/>
          <w:szCs w:val="18"/>
          <w:lang w:val="it-IT"/>
        </w:rPr>
      </w:pPr>
    </w:p>
    <w:p w14:paraId="211858DD" w14:textId="77777777" w:rsidR="00AF4275" w:rsidRPr="00AF4275" w:rsidRDefault="00AF4275" w:rsidP="00AF4275">
      <w:pPr>
        <w:ind w:left="567"/>
        <w:jc w:val="both"/>
        <w:rPr>
          <w:rFonts w:ascii="Verdana" w:hAnsi="Verdana"/>
          <w:noProof/>
          <w:sz w:val="18"/>
          <w:szCs w:val="18"/>
          <w:lang w:val="it-IT"/>
        </w:rPr>
      </w:pPr>
      <w:r w:rsidRPr="00AF4275">
        <w:rPr>
          <w:rFonts w:ascii="Verdana" w:hAnsi="Verdana"/>
          <w:noProof/>
          <w:sz w:val="18"/>
          <w:szCs w:val="18"/>
          <w:lang w:val="it-IT"/>
        </w:rPr>
        <w:t>Per maggiori informazioni sulla copertura assicurativa dell'Università Ca'Foscari Venezia consultare la pagina web https://www.unive.it/pag/7226/ .</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28458C" w:rsidRPr="0028458C">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28458C" w:rsidP="00CE164A">
      <w:pPr>
        <w:jc w:val="both"/>
        <w:rPr>
          <w:rFonts w:ascii="Verdana" w:hAnsi="Verdana"/>
          <w:sz w:val="18"/>
          <w:szCs w:val="18"/>
          <w:lang w:val="it-IT" w:eastAsia="it-IT"/>
        </w:rPr>
      </w:pPr>
      <w:r w:rsidRPr="0028458C">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28458C" w:rsidP="00CE164A">
      <w:pPr>
        <w:jc w:val="both"/>
        <w:rPr>
          <w:rFonts w:ascii="Verdana" w:hAnsi="Verdana"/>
          <w:sz w:val="18"/>
          <w:szCs w:val="18"/>
          <w:lang w:val="it-IT" w:eastAsia="it-IT"/>
        </w:rPr>
      </w:pPr>
      <w:r w:rsidRPr="0028458C">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28458C" w:rsidP="00CE164A">
      <w:pPr>
        <w:jc w:val="both"/>
        <w:rPr>
          <w:rFonts w:ascii="Verdana" w:hAnsi="Verdana"/>
          <w:b/>
          <w:sz w:val="18"/>
          <w:szCs w:val="18"/>
          <w:lang w:val="it-IT" w:eastAsia="it-IT"/>
        </w:rPr>
      </w:pPr>
      <w:r w:rsidRPr="0028458C">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1">
        <w:r w:rsidRPr="009B28CD">
          <w:rPr>
            <w:rFonts w:ascii="Verdana" w:hAnsi="Verdana"/>
            <w:color w:val="4472C4" w:themeColor="accent1"/>
            <w:sz w:val="18"/>
            <w:szCs w:val="18"/>
            <w:lang w:val="it-IT"/>
          </w:rPr>
          <w:t>https://webgate.ec.europa.eu/erasmus</w:t>
        </w:r>
      </w:hyperlink>
      <w:hyperlink r:id="rId12">
        <w:r w:rsidRPr="009B28CD">
          <w:rPr>
            <w:rFonts w:ascii="Verdana" w:hAnsi="Verdana"/>
            <w:color w:val="4472C4" w:themeColor="accent1"/>
            <w:sz w:val="18"/>
            <w:szCs w:val="18"/>
            <w:lang w:val="it-IT"/>
          </w:rPr>
          <w:t>-</w:t>
        </w:r>
      </w:hyperlink>
      <w:hyperlink r:id="rId13">
        <w:r w:rsidRPr="009B28CD">
          <w:rPr>
            <w:rFonts w:ascii="Verdana" w:hAnsi="Verdana"/>
            <w:color w:val="4472C4" w:themeColor="accent1"/>
            <w:sz w:val="18"/>
            <w:szCs w:val="18"/>
            <w:lang w:val="it-IT"/>
          </w:rPr>
          <w:t>esc/index/privacy</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statement</w:t>
        </w:r>
      </w:hyperlink>
      <w:hyperlink r:id="rId16">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28458C" w:rsidP="00AE38AC">
      <w:pPr>
        <w:jc w:val="both"/>
        <w:rPr>
          <w:rFonts w:ascii="Verdana" w:hAnsi="Verdana"/>
          <w:b/>
          <w:sz w:val="18"/>
          <w:szCs w:val="18"/>
          <w:lang w:val="it-IT" w:eastAsia="it-IT"/>
        </w:rPr>
      </w:pPr>
      <w:r w:rsidRPr="0028458C">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28458C" w:rsidP="007B1EDF">
      <w:pPr>
        <w:jc w:val="both"/>
        <w:rPr>
          <w:rFonts w:ascii="Verdana" w:hAnsi="Verdana"/>
          <w:b/>
          <w:sz w:val="18"/>
          <w:szCs w:val="18"/>
          <w:lang w:val="it-IT" w:eastAsia="it-IT"/>
        </w:rPr>
      </w:pPr>
      <w:r w:rsidRPr="0028458C">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28458C" w:rsidP="007B1EDF">
      <w:pPr>
        <w:jc w:val="both"/>
        <w:rPr>
          <w:rFonts w:ascii="Verdana" w:hAnsi="Verdana"/>
          <w:b/>
          <w:sz w:val="18"/>
          <w:szCs w:val="18"/>
          <w:lang w:val="it-IT" w:eastAsia="it-IT"/>
        </w:rPr>
      </w:pPr>
      <w:r w:rsidRPr="0028458C">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28458C" w:rsidP="00CE164A">
      <w:pPr>
        <w:jc w:val="both"/>
        <w:rPr>
          <w:rFonts w:ascii="Verdana" w:hAnsi="Verdana"/>
          <w:b/>
          <w:sz w:val="18"/>
          <w:szCs w:val="18"/>
          <w:lang w:val="it-IT" w:eastAsia="it-IT"/>
        </w:rPr>
      </w:pPr>
      <w:r w:rsidRPr="0028458C">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7"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18"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19"/>
      <w:footerReference w:type="even" r:id="rId20"/>
      <w:footerReference w:type="default" r:id="rId21"/>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21ACA" w14:textId="77777777" w:rsidR="0028458C" w:rsidRDefault="0028458C">
      <w:r>
        <w:separator/>
      </w:r>
    </w:p>
  </w:endnote>
  <w:endnote w:type="continuationSeparator" w:id="0">
    <w:p w14:paraId="21039FA0" w14:textId="77777777" w:rsidR="0028458C" w:rsidRDefault="0028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ECF7" w14:textId="77777777" w:rsidR="0028458C" w:rsidRDefault="0028458C">
      <w:r>
        <w:separator/>
      </w:r>
    </w:p>
  </w:footnote>
  <w:footnote w:type="continuationSeparator" w:id="0">
    <w:p w14:paraId="414366C0" w14:textId="77777777" w:rsidR="0028458C" w:rsidRDefault="00284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27"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1">
    <w:nsid w:val="7F217391"/>
    <w:multiLevelType w:val="hybridMultilevel"/>
    <w:tmpl w:val="860E5BDE"/>
    <w:lvl w:ilvl="0" w:tplc="C4C67838">
      <w:start w:val="1"/>
      <w:numFmt w:val="bullet"/>
      <w:lvlText w:val="–"/>
      <w:lvlJc w:val="left"/>
      <w:pPr>
        <w:ind w:left="1440" w:hanging="360"/>
      </w:pPr>
      <w:rPr>
        <w:rFonts w:ascii="Times New Roman" w:hAnsi="Times New Roman" w:hint="default"/>
        <w:b/>
        <w:lang w:val="it-I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8"/>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 w:numId="49" w16cid:durableId="1497265783">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458C"/>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AF4275"/>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erasmus-plus.ec.europa.eu/document/erasmus-student-charte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ebgate.ec.europa.eu/erasmus-esc/index/privacy-statement" TargetMode="External"/><Relationship Id="rId17" Type="http://schemas.openxmlformats.org/officeDocument/2006/relationships/hyperlink" Target="https://erasmus-plus.ec.europa.eu/resources-and-tools/learning-agreement" TargetMode="Externa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9</Pages>
  <Words>2880</Words>
  <Characters>16418</Characters>
  <Application>Microsoft Office Word</Application>
  <DocSecurity>0</DocSecurity>
  <Lines>136</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19260</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